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1A1E" w:rsidR="36053F18" w:rsidP="1063481C" w:rsidRDefault="02853108" w14:paraId="232F5CF2" w14:textId="57FA8591">
      <w:pPr>
        <w:spacing w:before="240" w:after="240"/>
        <w:jc w:val="center"/>
        <w:rPr>
          <w:rFonts w:ascii="Aptos" w:hAnsi="Aptos" w:eastAsia="Aptos" w:cs="Aptos"/>
          <w:sz w:val="24"/>
          <w:szCs w:val="24"/>
          <w:lang w:val="es-ES"/>
        </w:rPr>
      </w:pPr>
      <w:r w:rsidRPr="00FB1A1E">
        <w:rPr>
          <w:rFonts w:ascii="Aptos" w:hAnsi="Aptos" w:eastAsia="Aptos" w:cs="Aptos"/>
          <w:b/>
          <w:bCs/>
          <w:sz w:val="32"/>
          <w:szCs w:val="32"/>
          <w:lang w:val="es-ES"/>
        </w:rPr>
        <w:t>Años después del 19S, la prevención sigue siendo el mejor plan</w:t>
      </w:r>
      <w:r w:rsidRPr="00FB1A1E" w:rsidR="36053F18">
        <w:rPr>
          <w:lang w:val="es-ES"/>
        </w:rPr>
        <w:br/>
      </w:r>
      <w:r w:rsidRPr="00FB1A1E">
        <w:rPr>
          <w:rFonts w:ascii="Aptos" w:hAnsi="Aptos" w:eastAsia="Aptos" w:cs="Aptos"/>
          <w:i/>
          <w:iCs/>
          <w:sz w:val="24"/>
          <w:szCs w:val="24"/>
          <w:lang w:val="es-ES"/>
        </w:rPr>
        <w:t>Cada 19 de septiembre nos recuerda que estar preparados no es una opción, sino una responsabilidad. ¿Qué podemos hacer hoy para proteger nuestro hogar con anticipación?</w:t>
      </w:r>
    </w:p>
    <w:p w:rsidRPr="00FB1A1E" w:rsidR="36053F18" w:rsidP="03CF63FE" w:rsidRDefault="722BDBB4" w14:paraId="786E0E08" w14:textId="673E53EF">
      <w:pPr>
        <w:spacing w:before="240" w:after="240"/>
        <w:jc w:val="both"/>
        <w:rPr>
          <w:rFonts w:ascii="Aptos" w:hAnsi="Aptos" w:eastAsia="Aptos" w:cs="Aptos"/>
          <w:sz w:val="24"/>
          <w:szCs w:val="24"/>
          <w:lang w:val="es-ES"/>
        </w:rPr>
      </w:pPr>
      <w:r w:rsidRPr="45F5501A" w:rsidR="722BDBB4">
        <w:rPr>
          <w:rFonts w:ascii="Aptos" w:hAnsi="Aptos" w:eastAsia="Aptos" w:cs="Aptos"/>
          <w:b w:val="1"/>
          <w:bCs w:val="1"/>
          <w:sz w:val="24"/>
          <w:szCs w:val="24"/>
          <w:lang w:val="es-ES"/>
        </w:rPr>
        <w:t xml:space="preserve">Ciudad de México, </w:t>
      </w:r>
      <w:r w:rsidRPr="45F5501A" w:rsidR="48624C3C">
        <w:rPr>
          <w:rFonts w:ascii="Aptos" w:hAnsi="Aptos" w:eastAsia="Aptos" w:cs="Aptos"/>
          <w:b w:val="1"/>
          <w:bCs w:val="1"/>
          <w:sz w:val="24"/>
          <w:szCs w:val="24"/>
          <w:lang w:val="es-ES"/>
        </w:rPr>
        <w:t>12</w:t>
      </w:r>
      <w:r w:rsidRPr="45F5501A" w:rsidR="722BDBB4">
        <w:rPr>
          <w:rFonts w:ascii="Aptos" w:hAnsi="Aptos" w:eastAsia="Aptos" w:cs="Aptos"/>
          <w:b w:val="1"/>
          <w:bCs w:val="1"/>
          <w:sz w:val="24"/>
          <w:szCs w:val="24"/>
          <w:lang w:val="es-ES"/>
        </w:rPr>
        <w:t xml:space="preserve"> de septiembre 2025.-</w:t>
      </w:r>
      <w:r w:rsidRPr="45F5501A" w:rsidR="722BDBB4">
        <w:rPr>
          <w:rFonts w:ascii="Aptos" w:hAnsi="Aptos" w:eastAsia="Aptos" w:cs="Aptos"/>
          <w:sz w:val="24"/>
          <w:szCs w:val="24"/>
          <w:lang w:val="es-ES"/>
        </w:rPr>
        <w:t xml:space="preserve"> </w:t>
      </w:r>
      <w:r w:rsidRPr="45F5501A" w:rsidR="02853108">
        <w:rPr>
          <w:rFonts w:ascii="Aptos" w:hAnsi="Aptos" w:eastAsia="Aptos" w:cs="Aptos"/>
          <w:sz w:val="24"/>
          <w:szCs w:val="24"/>
          <w:lang w:val="es-ES"/>
        </w:rPr>
        <w:t>El 19 de septiembre está marcado con fuerza en la memoria colectiva de México. A lo largo de cuatro décadas, esta fecha ha sido escenario de</w:t>
      </w:r>
      <w:r w:rsidRPr="45F5501A" w:rsidR="7B8B45A1">
        <w:rPr>
          <w:rFonts w:ascii="Aptos" w:hAnsi="Aptos" w:eastAsia="Aptos" w:cs="Aptos"/>
          <w:sz w:val="24"/>
          <w:szCs w:val="24"/>
          <w:lang w:val="es-ES"/>
        </w:rPr>
        <w:t xml:space="preserve"> </w:t>
      </w:r>
      <w:r w:rsidRPr="45F5501A" w:rsidR="6788DB73">
        <w:rPr>
          <w:rFonts w:ascii="Aptos" w:hAnsi="Aptos" w:eastAsia="Aptos" w:cs="Aptos"/>
          <w:sz w:val="24"/>
          <w:szCs w:val="24"/>
          <w:lang w:val="es-ES"/>
        </w:rPr>
        <w:t>tres</w:t>
      </w:r>
      <w:r w:rsidRPr="45F5501A" w:rsidR="02853108">
        <w:rPr>
          <w:rFonts w:ascii="Aptos" w:hAnsi="Aptos" w:eastAsia="Aptos" w:cs="Aptos"/>
          <w:sz w:val="24"/>
          <w:szCs w:val="24"/>
          <w:lang w:val="es-ES"/>
        </w:rPr>
        <w:t xml:space="preserve"> sismos relevantes —en 1985</w:t>
      </w:r>
      <w:r w:rsidRPr="45F5501A" w:rsidR="37843DE5">
        <w:rPr>
          <w:rFonts w:ascii="Aptos" w:hAnsi="Aptos" w:eastAsia="Aptos" w:cs="Aptos"/>
          <w:sz w:val="24"/>
          <w:szCs w:val="24"/>
          <w:lang w:val="es-ES"/>
        </w:rPr>
        <w:t xml:space="preserve">, </w:t>
      </w:r>
      <w:r w:rsidRPr="45F5501A" w:rsidR="02853108">
        <w:rPr>
          <w:rFonts w:ascii="Aptos" w:hAnsi="Aptos" w:eastAsia="Aptos" w:cs="Aptos"/>
          <w:sz w:val="24"/>
          <w:szCs w:val="24"/>
          <w:lang w:val="es-ES"/>
        </w:rPr>
        <w:t>2017</w:t>
      </w:r>
      <w:r w:rsidRPr="45F5501A" w:rsidR="29F887B7">
        <w:rPr>
          <w:rFonts w:ascii="Aptos" w:hAnsi="Aptos" w:eastAsia="Aptos" w:cs="Aptos"/>
          <w:sz w:val="24"/>
          <w:szCs w:val="24"/>
          <w:lang w:val="es-ES"/>
        </w:rPr>
        <w:t>, 2022</w:t>
      </w:r>
      <w:r w:rsidRPr="45F5501A" w:rsidR="02853108">
        <w:rPr>
          <w:rFonts w:ascii="Aptos" w:hAnsi="Aptos" w:eastAsia="Aptos" w:cs="Aptos"/>
          <w:sz w:val="24"/>
          <w:szCs w:val="24"/>
          <w:lang w:val="es-ES"/>
        </w:rPr>
        <w:t xml:space="preserve">— que dejaron huella no solo en las estructuras físicas, sino también en la conciencia del país. Cada año, al sonar la alerta sísmica en el </w:t>
      </w:r>
      <w:r w:rsidRPr="45F5501A" w:rsidR="02853108">
        <w:rPr>
          <w:rFonts w:ascii="Aptos" w:hAnsi="Aptos" w:eastAsia="Aptos" w:cs="Aptos"/>
          <w:sz w:val="24"/>
          <w:szCs w:val="24"/>
          <w:lang w:val="es-ES"/>
        </w:rPr>
        <w:t>macro</w:t>
      </w:r>
      <w:r w:rsidRPr="45F5501A" w:rsidR="28B73047">
        <w:rPr>
          <w:rFonts w:ascii="Aptos" w:hAnsi="Aptos" w:eastAsia="Aptos" w:cs="Aptos"/>
          <w:sz w:val="24"/>
          <w:szCs w:val="24"/>
          <w:lang w:val="es-ES"/>
        </w:rPr>
        <w:t xml:space="preserve"> </w:t>
      </w:r>
      <w:r w:rsidRPr="45F5501A" w:rsidR="02853108">
        <w:rPr>
          <w:rFonts w:ascii="Aptos" w:hAnsi="Aptos" w:eastAsia="Aptos" w:cs="Aptos"/>
          <w:sz w:val="24"/>
          <w:szCs w:val="24"/>
          <w:lang w:val="es-ES"/>
        </w:rPr>
        <w:t>simulacro</w:t>
      </w:r>
      <w:r w:rsidRPr="45F5501A" w:rsidR="02853108">
        <w:rPr>
          <w:rFonts w:ascii="Aptos" w:hAnsi="Aptos" w:eastAsia="Aptos" w:cs="Aptos"/>
          <w:sz w:val="24"/>
          <w:szCs w:val="24"/>
          <w:lang w:val="es-ES"/>
        </w:rPr>
        <w:t xml:space="preserve"> nacional, las emociones resurgen y la conversación sobre prevención vuelve a cobrar fuerza. </w:t>
      </w:r>
    </w:p>
    <w:p w:rsidR="36053F18" w:rsidP="1063481C" w:rsidRDefault="26EBEC38" w14:paraId="65E7BC55" w14:textId="6DA41738">
      <w:pPr>
        <w:spacing w:before="240" w:after="240"/>
        <w:jc w:val="both"/>
        <w:rPr>
          <w:rFonts w:ascii="Aptos" w:hAnsi="Aptos" w:eastAsia="Aptos" w:cs="Aptos"/>
          <w:sz w:val="24"/>
          <w:szCs w:val="24"/>
          <w:lang w:val="es-ES"/>
        </w:rPr>
      </w:pPr>
      <w:r w:rsidRPr="417E3D43">
        <w:rPr>
          <w:rFonts w:ascii="Aptos" w:hAnsi="Aptos" w:eastAsia="Aptos" w:cs="Aptos"/>
          <w:sz w:val="24"/>
          <w:szCs w:val="24"/>
          <w:lang w:val="es-ES"/>
        </w:rPr>
        <w:t>México se ubica en una de las zonas sísmicas más activas del planeta. De acuerdo con el Servicio Sismológico Nacional, se registran en promedio más de 20,000 movimientos telúricos al año. Aunque la mayoría son imperceptibles, el país ha sido testigo de terremotos que han cobrado vidas, destruido viviendas y afectado gravemente el patrimonio de miles de familias.</w:t>
      </w:r>
    </w:p>
    <w:p w:rsidR="2EB45FA8" w:rsidP="0F661539" w:rsidRDefault="2EB45FA8" w14:paraId="07DE7110" w14:textId="19091654">
      <w:pPr>
        <w:spacing w:before="240" w:after="240"/>
        <w:jc w:val="both"/>
        <w:rPr>
          <w:rFonts w:ascii="Aptos" w:hAnsi="Aptos" w:eastAsia="Aptos" w:cs="Aptos"/>
          <w:sz w:val="24"/>
          <w:szCs w:val="24"/>
          <w:lang w:val="es-ES"/>
        </w:rPr>
      </w:pPr>
      <w:proofErr w:type="spellStart"/>
      <w:r w:rsidRPr="417E3D43">
        <w:rPr>
          <w:rFonts w:ascii="Aptos" w:hAnsi="Aptos" w:eastAsia="Aptos" w:cs="Aptos"/>
          <w:sz w:val="24"/>
          <w:szCs w:val="24"/>
          <w:lang w:val="es-ES"/>
        </w:rPr>
        <w:t>Zurich</w:t>
      </w:r>
      <w:proofErr w:type="spellEnd"/>
      <w:r w:rsidRPr="417E3D43">
        <w:rPr>
          <w:rFonts w:ascii="Aptos" w:hAnsi="Aptos" w:eastAsia="Aptos" w:cs="Aptos"/>
          <w:sz w:val="24"/>
          <w:szCs w:val="24"/>
          <w:lang w:val="es-ES"/>
        </w:rPr>
        <w:t xml:space="preserve"> México, como aseguradora con presencia global y enfoque en la gestión de riesgos, ha observado un patrón común: tras eventos sísmicos de gran magnitud, hay un incremento temporal en el interés por proteger viviendas e inmuebles, pero con el paso de los meses, ese interés se disipa. Las decisiones preventivas se postergan, y con ello, aumenta la vulnerabilidad.</w:t>
      </w:r>
    </w:p>
    <w:p w:rsidR="0F661539" w:rsidP="0F661539" w:rsidRDefault="22ED4AD5" w14:paraId="51FD8F6F" w14:textId="4939B95B">
      <w:pPr>
        <w:spacing w:before="240" w:after="240"/>
        <w:jc w:val="both"/>
        <w:rPr>
          <w:rFonts w:ascii="Aptos" w:hAnsi="Aptos" w:eastAsia="Aptos" w:cs="Aptos"/>
          <w:sz w:val="24"/>
          <w:szCs w:val="24"/>
          <w:lang w:val="es-ES"/>
        </w:rPr>
      </w:pPr>
      <w:r w:rsidRPr="45F5501A" w:rsidR="22ED4AD5">
        <w:rPr>
          <w:rFonts w:ascii="Aptos" w:hAnsi="Aptos" w:eastAsia="Aptos" w:cs="Aptos"/>
          <w:sz w:val="24"/>
          <w:szCs w:val="24"/>
          <w:lang w:val="es-ES"/>
        </w:rPr>
        <w:t xml:space="preserve">Debido a esto, la aseguradora busca que el cliente tenga tranquilidad de </w:t>
      </w:r>
      <w:r w:rsidRPr="45F5501A" w:rsidR="36424F56">
        <w:rPr>
          <w:rFonts w:ascii="Aptos" w:hAnsi="Aptos" w:eastAsia="Aptos" w:cs="Aptos"/>
          <w:sz w:val="24"/>
          <w:szCs w:val="24"/>
          <w:lang w:val="es-ES"/>
        </w:rPr>
        <w:t>que,</w:t>
      </w:r>
      <w:r w:rsidRPr="45F5501A" w:rsidR="22ED4AD5">
        <w:rPr>
          <w:rFonts w:ascii="Aptos" w:hAnsi="Aptos" w:eastAsia="Aptos" w:cs="Aptos"/>
          <w:sz w:val="24"/>
          <w:szCs w:val="24"/>
          <w:lang w:val="es-ES"/>
        </w:rPr>
        <w:t xml:space="preserve"> en algún evento de este tipo, estará cubierto y podrá minimizar el impacto financiero de la </w:t>
      </w:r>
      <w:r w:rsidRPr="45F5501A" w:rsidR="22ED4AD5">
        <w:rPr>
          <w:rFonts w:ascii="Aptos" w:hAnsi="Aptos" w:eastAsia="Aptos" w:cs="Aptos"/>
          <w:sz w:val="24"/>
          <w:szCs w:val="24"/>
          <w:lang w:val="es-ES"/>
        </w:rPr>
        <w:t>p</w:t>
      </w:r>
      <w:r w:rsidRPr="45F5501A" w:rsidR="50257939">
        <w:rPr>
          <w:rFonts w:ascii="Aptos" w:hAnsi="Aptos" w:eastAsia="Aptos" w:cs="Aptos"/>
          <w:sz w:val="24"/>
          <w:szCs w:val="24"/>
          <w:lang w:val="es-ES"/>
        </w:rPr>
        <w:t>é</w:t>
      </w:r>
      <w:r w:rsidRPr="45F5501A" w:rsidR="22ED4AD5">
        <w:rPr>
          <w:rFonts w:ascii="Aptos" w:hAnsi="Aptos" w:eastAsia="Aptos" w:cs="Aptos"/>
          <w:sz w:val="24"/>
          <w:szCs w:val="24"/>
          <w:lang w:val="es-ES"/>
        </w:rPr>
        <w:t>rdida.</w:t>
      </w:r>
    </w:p>
    <w:p w:rsidR="36053F18" w:rsidP="1063481C" w:rsidRDefault="02853108" w14:paraId="0EA978AD" w14:textId="2B767959">
      <w:pPr>
        <w:spacing w:before="240" w:after="240"/>
        <w:jc w:val="both"/>
        <w:rPr>
          <w:rFonts w:ascii="Aptos" w:hAnsi="Aptos" w:eastAsia="Aptos" w:cs="Aptos"/>
          <w:sz w:val="24"/>
          <w:szCs w:val="24"/>
          <w:lang w:val="es-ES"/>
        </w:rPr>
      </w:pPr>
      <w:r w:rsidRPr="03CF63FE">
        <w:rPr>
          <w:rFonts w:ascii="Aptos" w:hAnsi="Aptos" w:eastAsia="Aptos" w:cs="Aptos"/>
          <w:b/>
          <w:bCs/>
          <w:sz w:val="24"/>
          <w:szCs w:val="24"/>
          <w:lang w:val="es-ES"/>
        </w:rPr>
        <w:t>La prevención sísmica no empieza ni termina con el simulacro.</w:t>
      </w:r>
      <w:r w:rsidRPr="00FB1A1E" w:rsidR="36053F18">
        <w:rPr>
          <w:lang w:val="es-ES"/>
        </w:rPr>
        <w:br/>
      </w:r>
      <w:r w:rsidRPr="03CF63FE">
        <w:rPr>
          <w:rFonts w:ascii="Aptos" w:hAnsi="Aptos" w:eastAsia="Aptos" w:cs="Aptos"/>
          <w:sz w:val="24"/>
          <w:szCs w:val="24"/>
          <w:lang w:val="es-ES"/>
        </w:rPr>
        <w:t>Expertos</w:t>
      </w:r>
      <w:r w:rsidRPr="03CF63FE" w:rsidR="20E05D83">
        <w:rPr>
          <w:rFonts w:ascii="Aptos" w:hAnsi="Aptos" w:eastAsia="Aptos" w:cs="Aptos"/>
          <w:sz w:val="24"/>
          <w:szCs w:val="24"/>
          <w:lang w:val="es-ES"/>
        </w:rPr>
        <w:t xml:space="preserve"> de Z</w:t>
      </w:r>
      <w:r w:rsidRPr="03CF63FE">
        <w:rPr>
          <w:rFonts w:ascii="Aptos" w:hAnsi="Aptos" w:eastAsia="Aptos" w:cs="Aptos"/>
          <w:sz w:val="24"/>
          <w:szCs w:val="24"/>
          <w:lang w:val="es-ES"/>
        </w:rPr>
        <w:t xml:space="preserve"> recomiendan que la preparación incluya acciones concretas, como:</w:t>
      </w:r>
    </w:p>
    <w:p w:rsidRPr="00FB1A1E" w:rsidR="36053F18" w:rsidP="1063481C" w:rsidRDefault="02853108" w14:paraId="5B7C6C43" w14:textId="47348C86">
      <w:pPr>
        <w:pStyle w:val="ListParagraph"/>
        <w:numPr>
          <w:ilvl w:val="0"/>
          <w:numId w:val="1"/>
        </w:numPr>
        <w:spacing w:before="240" w:after="240"/>
        <w:jc w:val="both"/>
        <w:rPr>
          <w:rFonts w:ascii="Aptos" w:hAnsi="Aptos" w:eastAsia="Aptos" w:cs="Aptos"/>
          <w:sz w:val="24"/>
          <w:szCs w:val="24"/>
          <w:lang w:val="es-ES"/>
        </w:rPr>
      </w:pPr>
      <w:r w:rsidRPr="00FB1A1E">
        <w:rPr>
          <w:rFonts w:ascii="Aptos" w:hAnsi="Aptos" w:eastAsia="Aptos" w:cs="Aptos"/>
          <w:sz w:val="24"/>
          <w:szCs w:val="24"/>
          <w:lang w:val="es-ES"/>
        </w:rPr>
        <w:t>Verificar el estado estructural de la vivienda con apoyo profesional</w:t>
      </w:r>
    </w:p>
    <w:p w:rsidRPr="00FB1A1E" w:rsidR="36053F18" w:rsidP="1063481C" w:rsidRDefault="02853108" w14:paraId="1727A972" w14:textId="55CDA412">
      <w:pPr>
        <w:pStyle w:val="ListParagraph"/>
        <w:numPr>
          <w:ilvl w:val="0"/>
          <w:numId w:val="1"/>
        </w:numPr>
        <w:spacing w:before="240" w:after="240"/>
        <w:jc w:val="both"/>
        <w:rPr>
          <w:rFonts w:ascii="Aptos" w:hAnsi="Aptos" w:eastAsia="Aptos" w:cs="Aptos"/>
          <w:sz w:val="24"/>
          <w:szCs w:val="24"/>
          <w:lang w:val="es-ES"/>
        </w:rPr>
      </w:pPr>
      <w:r w:rsidRPr="00FB1A1E">
        <w:rPr>
          <w:rFonts w:ascii="Aptos" w:hAnsi="Aptos" w:eastAsia="Aptos" w:cs="Aptos"/>
          <w:sz w:val="24"/>
          <w:szCs w:val="24"/>
          <w:lang w:val="es-ES"/>
        </w:rPr>
        <w:t>Conocer y reforzar salidas de emergencia, rutas de evacuación y puntos de reunión</w:t>
      </w:r>
    </w:p>
    <w:p w:rsidRPr="00486B55" w:rsidR="36053F18" w:rsidP="1063481C" w:rsidRDefault="02853108" w14:paraId="1A7F1DD5" w14:textId="511B406A">
      <w:pPr>
        <w:pStyle w:val="ListParagraph"/>
        <w:numPr>
          <w:ilvl w:val="0"/>
          <w:numId w:val="1"/>
        </w:numPr>
        <w:spacing w:before="240" w:after="240"/>
        <w:jc w:val="both"/>
        <w:rPr>
          <w:rFonts w:ascii="Aptos" w:hAnsi="Aptos" w:eastAsia="Aptos" w:cs="Aptos"/>
          <w:sz w:val="24"/>
          <w:szCs w:val="24"/>
          <w:lang w:val="es-MX"/>
        </w:rPr>
      </w:pPr>
      <w:r w:rsidRPr="00486B55">
        <w:rPr>
          <w:rFonts w:ascii="Aptos" w:hAnsi="Aptos" w:eastAsia="Aptos" w:cs="Aptos"/>
          <w:sz w:val="24"/>
          <w:szCs w:val="24"/>
          <w:lang w:val="es-MX"/>
        </w:rPr>
        <w:t>Fijar muebles pesados, espejos o libreros para evitar riesgos en interiores</w:t>
      </w:r>
    </w:p>
    <w:p w:rsidRPr="00486B55" w:rsidR="36053F18" w:rsidP="1063481C" w:rsidRDefault="02853108" w14:paraId="3D4B2E9A" w14:textId="073AD124">
      <w:pPr>
        <w:pStyle w:val="ListParagraph"/>
        <w:numPr>
          <w:ilvl w:val="0"/>
          <w:numId w:val="1"/>
        </w:numPr>
        <w:spacing w:before="240" w:after="240"/>
        <w:jc w:val="both"/>
        <w:rPr>
          <w:rFonts w:ascii="Aptos" w:hAnsi="Aptos" w:eastAsia="Aptos" w:cs="Aptos"/>
          <w:sz w:val="24"/>
          <w:szCs w:val="24"/>
          <w:lang w:val="es-MX"/>
        </w:rPr>
      </w:pPr>
      <w:r w:rsidRPr="00486B55">
        <w:rPr>
          <w:rFonts w:ascii="Aptos" w:hAnsi="Aptos" w:eastAsia="Aptos" w:cs="Aptos"/>
          <w:sz w:val="24"/>
          <w:szCs w:val="24"/>
          <w:lang w:val="es-MX"/>
        </w:rPr>
        <w:lastRenderedPageBreak/>
        <w:t>Revisar instalaciones de gas, agua y electricidad para reducir daños colaterales</w:t>
      </w:r>
    </w:p>
    <w:p w:rsidRPr="00486B55" w:rsidR="36053F18" w:rsidP="1063481C" w:rsidRDefault="7EE8564B" w14:paraId="06AAC896" w14:textId="3E9C27B3">
      <w:pPr>
        <w:pStyle w:val="ListParagraph"/>
        <w:numPr>
          <w:ilvl w:val="0"/>
          <w:numId w:val="1"/>
        </w:numPr>
        <w:spacing w:before="240" w:after="240"/>
        <w:jc w:val="both"/>
        <w:rPr>
          <w:rFonts w:ascii="Aptos" w:hAnsi="Aptos" w:eastAsia="Aptos" w:cs="Aptos"/>
          <w:b/>
          <w:bCs/>
          <w:sz w:val="24"/>
          <w:szCs w:val="24"/>
          <w:lang w:val="es-MX"/>
        </w:rPr>
      </w:pPr>
      <w:r w:rsidRPr="00486B55">
        <w:rPr>
          <w:rFonts w:ascii="Aptos" w:hAnsi="Aptos" w:eastAsia="Aptos" w:cs="Aptos"/>
          <w:sz w:val="24"/>
          <w:szCs w:val="24"/>
          <w:lang w:val="es-MX"/>
        </w:rPr>
        <w:t>C</w:t>
      </w:r>
      <w:r w:rsidRPr="00486B55" w:rsidR="02853108">
        <w:rPr>
          <w:rFonts w:ascii="Aptos" w:hAnsi="Aptos" w:eastAsia="Aptos" w:cs="Aptos"/>
          <w:sz w:val="24"/>
          <w:szCs w:val="24"/>
          <w:lang w:val="es-MX"/>
        </w:rPr>
        <w:t>onsiderar la contratación de un seguro que cubra daños por terremoto</w:t>
      </w:r>
    </w:p>
    <w:p w:rsidRPr="00486B55" w:rsidR="36053F18" w:rsidP="1063481C" w:rsidRDefault="02853108" w14:paraId="53BD643F" w14:textId="50344CEB">
      <w:pPr>
        <w:spacing w:before="240" w:after="240"/>
        <w:jc w:val="both"/>
        <w:rPr>
          <w:rFonts w:ascii="Aptos" w:hAnsi="Aptos" w:eastAsia="Aptos" w:cs="Aptos"/>
          <w:sz w:val="24"/>
          <w:szCs w:val="24"/>
          <w:lang w:val="es-MX"/>
        </w:rPr>
      </w:pPr>
      <w:r w:rsidRPr="00486B55">
        <w:rPr>
          <w:rFonts w:ascii="Aptos" w:hAnsi="Aptos" w:eastAsia="Aptos" w:cs="Aptos"/>
          <w:sz w:val="24"/>
          <w:szCs w:val="24"/>
          <w:lang w:val="es-MX"/>
        </w:rPr>
        <w:t>Uno de los mitos más comunes es pensar que asegurar una vivienda es costoso o innecesario. Sin embargo, existen coberturas flexibles que se adaptan al perfil y necesidades de cada hogar. En muchos casos, el costo es menor al de reparar un daño estructural o reemplazar bienes perdidos.</w:t>
      </w:r>
    </w:p>
    <w:p w:rsidRPr="00486B55" w:rsidR="36053F18" w:rsidP="1063481C" w:rsidRDefault="02853108" w14:paraId="7A080E54" w14:textId="430CB3B7">
      <w:pPr>
        <w:spacing w:before="240" w:after="240"/>
        <w:jc w:val="both"/>
        <w:rPr>
          <w:rFonts w:ascii="Aptos" w:hAnsi="Aptos" w:eastAsia="Aptos" w:cs="Aptos"/>
          <w:sz w:val="24"/>
          <w:szCs w:val="24"/>
          <w:lang w:val="es-MX"/>
        </w:rPr>
      </w:pPr>
      <w:r w:rsidRPr="45F5501A" w:rsidR="02853108">
        <w:rPr>
          <w:rFonts w:ascii="Aptos" w:hAnsi="Aptos" w:eastAsia="Aptos" w:cs="Aptos"/>
          <w:sz w:val="24"/>
          <w:szCs w:val="24"/>
          <w:lang w:val="es-MX"/>
        </w:rPr>
        <w:t xml:space="preserve">Contar con un seguro no impide que ocurra un sismo, pero sí cambia la manera en la que una familia puede enfrentar sus </w:t>
      </w:r>
      <w:r w:rsidRPr="45F5501A" w:rsidR="02853108">
        <w:rPr>
          <w:rFonts w:ascii="Aptos" w:hAnsi="Aptos" w:eastAsia="Aptos" w:cs="Aptos"/>
          <w:sz w:val="24"/>
          <w:szCs w:val="24"/>
          <w:lang w:val="es-MX"/>
        </w:rPr>
        <w:t>consecuencias</w:t>
      </w:r>
      <w:r w:rsidRPr="45F5501A" w:rsidR="6119FA5C">
        <w:rPr>
          <w:rFonts w:ascii="Aptos" w:hAnsi="Aptos" w:eastAsia="Aptos" w:cs="Aptos"/>
          <w:sz w:val="24"/>
          <w:szCs w:val="24"/>
          <w:lang w:val="es-MX"/>
        </w:rPr>
        <w:t xml:space="preserve"> y vivir con tranquilidad sabiendo que están protegidos. </w:t>
      </w:r>
    </w:p>
    <w:p w:rsidRPr="00486B55" w:rsidR="36053F18" w:rsidP="1063481C" w:rsidRDefault="02853108" w14:paraId="6192C5B4" w14:textId="0BC88E0B">
      <w:pPr>
        <w:spacing w:after="240"/>
        <w:jc w:val="both"/>
        <w:rPr>
          <w:rFonts w:ascii="Aptos" w:hAnsi="Aptos" w:eastAsia="Aptos" w:cs="Aptos"/>
          <w:sz w:val="24"/>
          <w:szCs w:val="24"/>
          <w:lang w:val="es-MX"/>
        </w:rPr>
      </w:pPr>
      <w:r w:rsidRPr="00486B55">
        <w:rPr>
          <w:rFonts w:ascii="Aptos" w:hAnsi="Aptos" w:eastAsia="Aptos" w:cs="Aptos"/>
          <w:sz w:val="24"/>
          <w:szCs w:val="24"/>
          <w:lang w:val="es-MX"/>
        </w:rPr>
        <w:t>El 19 de septiembre es más que una fecha conmemorativa. Es una oportunidad para recordar que la prevención no es un gesto simbólico, sino una estrategia real de protección. Porque lo aprendido no debe quedarse en el simulacro, sino aplicarse en la vida diaria.</w:t>
      </w:r>
    </w:p>
    <w:p w:rsidRPr="00486B55" w:rsidR="36053F18" w:rsidP="40B66493" w:rsidRDefault="36053F18" w14:paraId="24EC7AC0" w14:textId="2DFE4FF7">
      <w:pPr>
        <w:spacing w:after="240"/>
        <w:jc w:val="both"/>
        <w:rPr>
          <w:rFonts w:ascii="Aptos" w:hAnsi="Aptos" w:eastAsia="Aptos" w:cs="Aptos"/>
          <w:lang w:val="es-MX"/>
        </w:rPr>
      </w:pPr>
    </w:p>
    <w:sectPr w:rsidRPr="00486B55" w:rsidR="36053F18" w:rsidSect="00034616">
      <w:headerReference w:type="default" r:id="rId15"/>
      <w:footerReference w:type="even" r:id="rId16"/>
      <w:footerReference w:type="default" r:id="rId17"/>
      <w:footerReference w:type="first" r:id="rId18"/>
      <w:pgSz w:w="12240" w:h="15840" w:orient="portrait"/>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5228" w:rsidRDefault="00D25228" w14:paraId="553C955D" w14:textId="77777777">
      <w:pPr>
        <w:spacing w:after="0" w:line="240" w:lineRule="auto"/>
      </w:pPr>
      <w:r>
        <w:separator/>
      </w:r>
    </w:p>
  </w:endnote>
  <w:endnote w:type="continuationSeparator" w:id="0">
    <w:p w:rsidR="00D25228" w:rsidRDefault="00D25228" w14:paraId="3ED4D2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B1A1E" w:rsidRDefault="00FB1A1E" w14:paraId="2D214B8E" w14:textId="400B5EE4">
    <w:pPr>
      <w:pStyle w:val="Footer"/>
    </w:pPr>
    <w:r>
      <w:rPr>
        <w:noProof/>
      </w:rPr>
      <mc:AlternateContent>
        <mc:Choice Requires="wps">
          <w:drawing>
            <wp:anchor distT="0" distB="0" distL="0" distR="0" simplePos="0" relativeHeight="251659264" behindDoc="0" locked="0" layoutInCell="1" allowOverlap="1" wp14:anchorId="0F4431A4" wp14:editId="2448719F">
              <wp:simplePos x="635" y="635"/>
              <wp:positionH relativeFrom="page">
                <wp:align>left</wp:align>
              </wp:positionH>
              <wp:positionV relativeFrom="page">
                <wp:align>bottom</wp:align>
              </wp:positionV>
              <wp:extent cx="1310640" cy="368935"/>
              <wp:effectExtent l="0" t="0" r="10160" b="0"/>
              <wp:wrapNone/>
              <wp:docPr id="2017382278"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FB1A1E" w:rsidR="00FB1A1E" w:rsidP="00FB1A1E" w:rsidRDefault="00FB1A1E" w14:paraId="4581CBCC" w14:textId="1F742E9F">
                          <w:pPr>
                            <w:spacing w:after="0"/>
                            <w:rPr>
                              <w:rFonts w:ascii="Calibri" w:hAnsi="Calibri" w:eastAsia="Calibri" w:cs="Calibri"/>
                              <w:noProof/>
                              <w:color w:val="000000"/>
                              <w:sz w:val="20"/>
                              <w:szCs w:val="20"/>
                            </w:rPr>
                          </w:pPr>
                          <w:r w:rsidRPr="00FB1A1E">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F4431A4">
              <v:stroke joinstyle="miter"/>
              <v:path gradientshapeok="t" o:connecttype="rect"/>
            </v:shapetype>
            <v:shape id="Text Box 2" style="position:absolute;margin-left:0;margin-top:0;width:103.2pt;height:29.05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">
              <v:textbox style="mso-fit-shape-to-text:t" inset="20pt,0,0,15pt">
                <w:txbxContent>
                  <w:p w:rsidRPr="00FB1A1E" w:rsidR="00FB1A1E" w:rsidP="00FB1A1E" w:rsidRDefault="00FB1A1E" w14:paraId="4581CBCC" w14:textId="1F742E9F">
                    <w:pPr>
                      <w:spacing w:after="0"/>
                      <w:rPr>
                        <w:rFonts w:ascii="Calibri" w:hAnsi="Calibri" w:eastAsia="Calibri" w:cs="Calibri"/>
                        <w:noProof/>
                        <w:color w:val="000000"/>
                        <w:sz w:val="20"/>
                        <w:szCs w:val="20"/>
                      </w:rPr>
                    </w:pPr>
                    <w:r w:rsidRPr="00FB1A1E">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4BC88CA7" w14:paraId="349CC867" w14:textId="77777777">
      <w:trPr>
        <w:trHeight w:val="300"/>
      </w:trPr>
      <w:tc>
        <w:tcPr>
          <w:tcW w:w="2880" w:type="dxa"/>
        </w:tcPr>
        <w:p w:rsidR="4BC88CA7" w:rsidP="4BC88CA7" w:rsidRDefault="00FB1A1E" w14:paraId="6BB59E11" w14:textId="2DE0353C">
          <w:pPr>
            <w:pStyle w:val="Header"/>
            <w:ind w:left="-115"/>
          </w:pPr>
          <w:r>
            <w:rPr>
              <w:noProof/>
            </w:rPr>
            <mc:AlternateContent>
              <mc:Choice Requires="wps">
                <w:drawing>
                  <wp:anchor distT="0" distB="0" distL="0" distR="0" simplePos="0" relativeHeight="251660288" behindDoc="0" locked="0" layoutInCell="1" allowOverlap="1" wp14:anchorId="0D6708D4" wp14:editId="7D0B2C49">
                    <wp:simplePos x="0" y="0"/>
                    <wp:positionH relativeFrom="page">
                      <wp:align>left</wp:align>
                    </wp:positionH>
                    <wp:positionV relativeFrom="page">
                      <wp:align>bottom</wp:align>
                    </wp:positionV>
                    <wp:extent cx="1310640" cy="368935"/>
                    <wp:effectExtent l="0" t="0" r="10160" b="0"/>
                    <wp:wrapNone/>
                    <wp:docPr id="1552724891"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FB1A1E" w:rsidR="00FB1A1E" w:rsidP="00FB1A1E" w:rsidRDefault="00FB1A1E" w14:paraId="5EE2F400" w14:textId="43B77DEA">
                                <w:pPr>
                                  <w:spacing w:after="0"/>
                                  <w:rPr>
                                    <w:rFonts w:ascii="Calibri" w:hAnsi="Calibri" w:eastAsia="Calibri" w:cs="Calibri"/>
                                    <w:noProof/>
                                    <w:color w:val="000000"/>
                                    <w:sz w:val="20"/>
                                    <w:szCs w:val="20"/>
                                  </w:rPr>
                                </w:pPr>
                                <w:r w:rsidRPr="00FB1A1E">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D6708D4">
                    <v:stroke joinstyle="miter"/>
                    <v:path gradientshapeok="t" o:connecttype="rect"/>
                  </v:shapetype>
                  <v:shape id="Text Box 3" style="position:absolute;left:0;text-align:left;margin-left:0;margin-top:0;width:103.2pt;height:29.05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">
                    <v:textbox style="mso-fit-shape-to-text:t" inset="20pt,0,0,15pt">
                      <w:txbxContent>
                        <w:p w:rsidRPr="00FB1A1E" w:rsidR="00FB1A1E" w:rsidP="00FB1A1E" w:rsidRDefault="00FB1A1E" w14:paraId="5EE2F400" w14:textId="43B77DEA">
                          <w:pPr>
                            <w:spacing w:after="0"/>
                            <w:rPr>
                              <w:rFonts w:ascii="Calibri" w:hAnsi="Calibri" w:eastAsia="Calibri" w:cs="Calibri"/>
                              <w:noProof/>
                              <w:color w:val="000000"/>
                              <w:sz w:val="20"/>
                              <w:szCs w:val="20"/>
                            </w:rPr>
                          </w:pPr>
                          <w:r w:rsidRPr="00FB1A1E">
                            <w:rPr>
                              <w:rFonts w:ascii="Calibri" w:hAnsi="Calibri" w:eastAsia="Calibri" w:cs="Calibri"/>
                              <w:noProof/>
                              <w:color w:val="000000"/>
                              <w:sz w:val="20"/>
                              <w:szCs w:val="20"/>
                            </w:rPr>
                            <w:t>INTERNAL USE ONLY</w:t>
                          </w:r>
                        </w:p>
                      </w:txbxContent>
                    </v:textbox>
                    <w10:wrap anchorx="page" anchory="page"/>
                  </v:shape>
                </w:pict>
              </mc:Fallback>
            </mc:AlternateContent>
          </w:r>
        </w:p>
      </w:tc>
      <w:tc>
        <w:tcPr>
          <w:tcW w:w="2880" w:type="dxa"/>
        </w:tcPr>
        <w:p w:rsidR="4BC88CA7" w:rsidP="4BC88CA7" w:rsidRDefault="4BC88CA7" w14:paraId="135917C0" w14:textId="70679258">
          <w:pPr>
            <w:pStyle w:val="Header"/>
            <w:jc w:val="center"/>
          </w:pPr>
        </w:p>
      </w:tc>
      <w:tc>
        <w:tcPr>
          <w:tcW w:w="2880" w:type="dxa"/>
        </w:tcPr>
        <w:p w:rsidR="4BC88CA7" w:rsidP="4BC88CA7" w:rsidRDefault="4BC88CA7" w14:paraId="6CE80CD1" w14:textId="22060AC1">
          <w:pPr>
            <w:pStyle w:val="Header"/>
            <w:ind w:right="-115"/>
            <w:jc w:val="right"/>
          </w:pPr>
        </w:p>
      </w:tc>
    </w:tr>
  </w:tbl>
  <w:p w:rsidR="4BC88CA7" w:rsidP="4BC88CA7" w:rsidRDefault="4BC88CA7" w14:paraId="742D7C17" w14:textId="11FCC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B1A1E" w:rsidRDefault="00FB1A1E" w14:paraId="63827E26" w14:textId="259351C0">
    <w:pPr>
      <w:pStyle w:val="Footer"/>
    </w:pPr>
    <w:r>
      <w:rPr>
        <w:noProof/>
      </w:rPr>
      <mc:AlternateContent>
        <mc:Choice Requires="wps">
          <w:drawing>
            <wp:anchor distT="0" distB="0" distL="0" distR="0" simplePos="0" relativeHeight="251658240" behindDoc="0" locked="0" layoutInCell="1" allowOverlap="1" wp14:anchorId="1FB3FC42" wp14:editId="4E5DFE6E">
              <wp:simplePos x="635" y="635"/>
              <wp:positionH relativeFrom="page">
                <wp:align>left</wp:align>
              </wp:positionH>
              <wp:positionV relativeFrom="page">
                <wp:align>bottom</wp:align>
              </wp:positionV>
              <wp:extent cx="1310640" cy="368935"/>
              <wp:effectExtent l="0" t="0" r="10160" b="0"/>
              <wp:wrapNone/>
              <wp:docPr id="1032948160"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FB1A1E" w:rsidR="00FB1A1E" w:rsidP="00FB1A1E" w:rsidRDefault="00FB1A1E" w14:paraId="44002659" w14:textId="54CBF088">
                          <w:pPr>
                            <w:spacing w:after="0"/>
                            <w:rPr>
                              <w:rFonts w:ascii="Calibri" w:hAnsi="Calibri" w:eastAsia="Calibri" w:cs="Calibri"/>
                              <w:noProof/>
                              <w:color w:val="000000"/>
                              <w:sz w:val="20"/>
                              <w:szCs w:val="20"/>
                            </w:rPr>
                          </w:pPr>
                          <w:r w:rsidRPr="00FB1A1E">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FB3FC42">
              <v:stroke joinstyle="miter"/>
              <v:path gradientshapeok="t" o:connecttype="rect"/>
            </v:shapetype>
            <v:shape id="Text Box 1" style="position:absolute;margin-left:0;margin-top:0;width:103.2pt;height:29.05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">
              <v:textbox style="mso-fit-shape-to-text:t" inset="20pt,0,0,15pt">
                <w:txbxContent>
                  <w:p w:rsidRPr="00FB1A1E" w:rsidR="00FB1A1E" w:rsidP="00FB1A1E" w:rsidRDefault="00FB1A1E" w14:paraId="44002659" w14:textId="54CBF088">
                    <w:pPr>
                      <w:spacing w:after="0"/>
                      <w:rPr>
                        <w:rFonts w:ascii="Calibri" w:hAnsi="Calibri" w:eastAsia="Calibri" w:cs="Calibri"/>
                        <w:noProof/>
                        <w:color w:val="000000"/>
                        <w:sz w:val="20"/>
                        <w:szCs w:val="20"/>
                      </w:rPr>
                    </w:pPr>
                    <w:r w:rsidRPr="00FB1A1E">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5228" w:rsidRDefault="00D25228" w14:paraId="1198C109" w14:textId="77777777">
      <w:pPr>
        <w:spacing w:after="0" w:line="240" w:lineRule="auto"/>
      </w:pPr>
      <w:r>
        <w:separator/>
      </w:r>
    </w:p>
  </w:footnote>
  <w:footnote w:type="continuationSeparator" w:id="0">
    <w:p w:rsidR="00D25228" w:rsidRDefault="00D25228" w14:paraId="1C69CB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4BC88CA7" w14:paraId="741E5636" w14:textId="77777777">
      <w:trPr>
        <w:trHeight w:val="300"/>
      </w:trPr>
      <w:tc>
        <w:tcPr>
          <w:tcW w:w="2880" w:type="dxa"/>
        </w:tcPr>
        <w:p w:rsidR="4BC88CA7" w:rsidP="4BC88CA7" w:rsidRDefault="4BC88CA7" w14:paraId="10CC6E2B" w14:textId="1CD4CCBF">
          <w:pPr>
            <w:ind w:left="-115"/>
          </w:pPr>
          <w:r>
            <w:rPr>
              <w:noProof/>
            </w:rPr>
            <w:drawing>
              <wp:inline distT="0" distB="0" distL="0" distR="0" wp14:anchorId="3FBB0E3D" wp14:editId="5EC69176">
                <wp:extent cx="1571625" cy="371475"/>
                <wp:effectExtent l="0" t="0" r="0" b="0"/>
                <wp:docPr id="999709320" name="Picture 999709320"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p>
      </w:tc>
      <w:tc>
        <w:tcPr>
          <w:tcW w:w="2880" w:type="dxa"/>
        </w:tcPr>
        <w:p w:rsidR="4BC88CA7" w:rsidP="4BC88CA7" w:rsidRDefault="4BC88CA7" w14:paraId="343F2E1B" w14:textId="1F0B79CE">
          <w:pPr>
            <w:pStyle w:val="Header"/>
            <w:jc w:val="center"/>
          </w:pPr>
        </w:p>
      </w:tc>
      <w:tc>
        <w:tcPr>
          <w:tcW w:w="2880" w:type="dxa"/>
        </w:tcPr>
        <w:p w:rsidR="4BC88CA7" w:rsidP="4BC88CA7" w:rsidRDefault="4BC88CA7" w14:paraId="1FF52737" w14:textId="3A35037D">
          <w:pPr>
            <w:pStyle w:val="Header"/>
            <w:ind w:right="-115"/>
            <w:jc w:val="right"/>
          </w:pPr>
        </w:p>
      </w:tc>
    </w:tr>
  </w:tbl>
  <w:p w:rsidR="4BC88CA7" w:rsidP="4BC88CA7" w:rsidRDefault="4BC88CA7" w14:paraId="2EBDF960" w14:textId="5083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257A527B"/>
    <w:multiLevelType w:val="hybridMultilevel"/>
    <w:tmpl w:val="84DEA7B8"/>
    <w:lvl w:ilvl="0" w:tplc="B34E688A">
      <w:start w:val="1"/>
      <w:numFmt w:val="decimal"/>
      <w:lvlText w:val="%1."/>
      <w:lvlJc w:val="left"/>
      <w:pPr>
        <w:ind w:left="720" w:hanging="360"/>
      </w:pPr>
    </w:lvl>
    <w:lvl w:ilvl="1" w:tplc="D43EEA9E">
      <w:start w:val="1"/>
      <w:numFmt w:val="lowerLetter"/>
      <w:lvlText w:val="%2."/>
      <w:lvlJc w:val="left"/>
      <w:pPr>
        <w:ind w:left="1440" w:hanging="360"/>
      </w:pPr>
    </w:lvl>
    <w:lvl w:ilvl="2" w:tplc="6B7A8BD6">
      <w:start w:val="1"/>
      <w:numFmt w:val="lowerRoman"/>
      <w:lvlText w:val="%3."/>
      <w:lvlJc w:val="right"/>
      <w:pPr>
        <w:ind w:left="2160" w:hanging="180"/>
      </w:pPr>
    </w:lvl>
    <w:lvl w:ilvl="3" w:tplc="38069528">
      <w:start w:val="1"/>
      <w:numFmt w:val="decimal"/>
      <w:lvlText w:val="%4."/>
      <w:lvlJc w:val="left"/>
      <w:pPr>
        <w:ind w:left="2880" w:hanging="360"/>
      </w:pPr>
    </w:lvl>
    <w:lvl w:ilvl="4" w:tplc="C90436AA">
      <w:start w:val="1"/>
      <w:numFmt w:val="lowerLetter"/>
      <w:lvlText w:val="%5."/>
      <w:lvlJc w:val="left"/>
      <w:pPr>
        <w:ind w:left="3600" w:hanging="360"/>
      </w:pPr>
    </w:lvl>
    <w:lvl w:ilvl="5" w:tplc="9EDE19A0">
      <w:start w:val="1"/>
      <w:numFmt w:val="lowerRoman"/>
      <w:lvlText w:val="%6."/>
      <w:lvlJc w:val="right"/>
      <w:pPr>
        <w:ind w:left="4320" w:hanging="180"/>
      </w:pPr>
    </w:lvl>
    <w:lvl w:ilvl="6" w:tplc="4DE4A0A8">
      <w:start w:val="1"/>
      <w:numFmt w:val="decimal"/>
      <w:lvlText w:val="%7."/>
      <w:lvlJc w:val="left"/>
      <w:pPr>
        <w:ind w:left="5040" w:hanging="360"/>
      </w:pPr>
    </w:lvl>
    <w:lvl w:ilvl="7" w:tplc="E466C564">
      <w:start w:val="1"/>
      <w:numFmt w:val="lowerLetter"/>
      <w:lvlText w:val="%8."/>
      <w:lvlJc w:val="left"/>
      <w:pPr>
        <w:ind w:left="5760" w:hanging="360"/>
      </w:pPr>
    </w:lvl>
    <w:lvl w:ilvl="8" w:tplc="3886DA70">
      <w:start w:val="1"/>
      <w:numFmt w:val="lowerRoman"/>
      <w:lvlText w:val="%9."/>
      <w:lvlJc w:val="right"/>
      <w:pPr>
        <w:ind w:left="6480" w:hanging="180"/>
      </w:pPr>
    </w:lvl>
  </w:abstractNum>
  <w:abstractNum w:abstractNumId="10" w15:restartNumberingAfterBreak="0">
    <w:nsid w:val="6914A06B"/>
    <w:multiLevelType w:val="hybridMultilevel"/>
    <w:tmpl w:val="33584490"/>
    <w:lvl w:ilvl="0" w:tplc="BE08E2DA">
      <w:start w:val="1"/>
      <w:numFmt w:val="bullet"/>
      <w:lvlText w:val=""/>
      <w:lvlJc w:val="left"/>
      <w:pPr>
        <w:ind w:left="720" w:hanging="360"/>
      </w:pPr>
      <w:rPr>
        <w:rFonts w:hint="default" w:ascii="Symbol" w:hAnsi="Symbol"/>
      </w:rPr>
    </w:lvl>
    <w:lvl w:ilvl="1" w:tplc="7630A87A">
      <w:start w:val="1"/>
      <w:numFmt w:val="bullet"/>
      <w:lvlText w:val="o"/>
      <w:lvlJc w:val="left"/>
      <w:pPr>
        <w:ind w:left="1440" w:hanging="360"/>
      </w:pPr>
      <w:rPr>
        <w:rFonts w:hint="default" w:ascii="Courier New" w:hAnsi="Courier New"/>
      </w:rPr>
    </w:lvl>
    <w:lvl w:ilvl="2" w:tplc="019E4728">
      <w:start w:val="1"/>
      <w:numFmt w:val="bullet"/>
      <w:lvlText w:val=""/>
      <w:lvlJc w:val="left"/>
      <w:pPr>
        <w:ind w:left="2160" w:hanging="360"/>
      </w:pPr>
      <w:rPr>
        <w:rFonts w:hint="default" w:ascii="Wingdings" w:hAnsi="Wingdings"/>
      </w:rPr>
    </w:lvl>
    <w:lvl w:ilvl="3" w:tplc="55646A8C">
      <w:start w:val="1"/>
      <w:numFmt w:val="bullet"/>
      <w:lvlText w:val=""/>
      <w:lvlJc w:val="left"/>
      <w:pPr>
        <w:ind w:left="2880" w:hanging="360"/>
      </w:pPr>
      <w:rPr>
        <w:rFonts w:hint="default" w:ascii="Symbol" w:hAnsi="Symbol"/>
      </w:rPr>
    </w:lvl>
    <w:lvl w:ilvl="4" w:tplc="053C1824">
      <w:start w:val="1"/>
      <w:numFmt w:val="bullet"/>
      <w:lvlText w:val="o"/>
      <w:lvlJc w:val="left"/>
      <w:pPr>
        <w:ind w:left="3600" w:hanging="360"/>
      </w:pPr>
      <w:rPr>
        <w:rFonts w:hint="default" w:ascii="Courier New" w:hAnsi="Courier New"/>
      </w:rPr>
    </w:lvl>
    <w:lvl w:ilvl="5" w:tplc="5F84A90C">
      <w:start w:val="1"/>
      <w:numFmt w:val="bullet"/>
      <w:lvlText w:val=""/>
      <w:lvlJc w:val="left"/>
      <w:pPr>
        <w:ind w:left="4320" w:hanging="360"/>
      </w:pPr>
      <w:rPr>
        <w:rFonts w:hint="default" w:ascii="Wingdings" w:hAnsi="Wingdings"/>
      </w:rPr>
    </w:lvl>
    <w:lvl w:ilvl="6" w:tplc="BF3604E0">
      <w:start w:val="1"/>
      <w:numFmt w:val="bullet"/>
      <w:lvlText w:val=""/>
      <w:lvlJc w:val="left"/>
      <w:pPr>
        <w:ind w:left="5040" w:hanging="360"/>
      </w:pPr>
      <w:rPr>
        <w:rFonts w:hint="default" w:ascii="Symbol" w:hAnsi="Symbol"/>
      </w:rPr>
    </w:lvl>
    <w:lvl w:ilvl="7" w:tplc="5594A328">
      <w:start w:val="1"/>
      <w:numFmt w:val="bullet"/>
      <w:lvlText w:val="o"/>
      <w:lvlJc w:val="left"/>
      <w:pPr>
        <w:ind w:left="5760" w:hanging="360"/>
      </w:pPr>
      <w:rPr>
        <w:rFonts w:hint="default" w:ascii="Courier New" w:hAnsi="Courier New"/>
      </w:rPr>
    </w:lvl>
    <w:lvl w:ilvl="8" w:tplc="A0AC5D92">
      <w:start w:val="1"/>
      <w:numFmt w:val="bullet"/>
      <w:lvlText w:val=""/>
      <w:lvlJc w:val="left"/>
      <w:pPr>
        <w:ind w:left="6480" w:hanging="360"/>
      </w:pPr>
      <w:rPr>
        <w:rFonts w:hint="default" w:ascii="Wingdings" w:hAnsi="Wingdings"/>
      </w:rPr>
    </w:lvl>
  </w:abstractNum>
  <w:num w:numId="1" w16cid:durableId="681516264">
    <w:abstractNumId w:val="10"/>
  </w:num>
  <w:num w:numId="2" w16cid:durableId="224535937">
    <w:abstractNumId w:val="9"/>
  </w:num>
  <w:num w:numId="3" w16cid:durableId="1033731963">
    <w:abstractNumId w:val="8"/>
  </w:num>
  <w:num w:numId="4" w16cid:durableId="971013047">
    <w:abstractNumId w:val="6"/>
  </w:num>
  <w:num w:numId="5" w16cid:durableId="353581972">
    <w:abstractNumId w:val="5"/>
  </w:num>
  <w:num w:numId="6" w16cid:durableId="1531795567">
    <w:abstractNumId w:val="4"/>
  </w:num>
  <w:num w:numId="7" w16cid:durableId="1376853426">
    <w:abstractNumId w:val="7"/>
  </w:num>
  <w:num w:numId="8" w16cid:durableId="160434131">
    <w:abstractNumId w:val="3"/>
  </w:num>
  <w:num w:numId="9" w16cid:durableId="1858305921">
    <w:abstractNumId w:val="2"/>
  </w:num>
  <w:num w:numId="10" w16cid:durableId="1729379461">
    <w:abstractNumId w:val="1"/>
  </w:num>
  <w:num w:numId="11" w16cid:durableId="149579926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23FC7"/>
    <w:rsid w:val="002308AF"/>
    <w:rsid w:val="00255188"/>
    <w:rsid w:val="0029639D"/>
    <w:rsid w:val="00326F90"/>
    <w:rsid w:val="00486B55"/>
    <w:rsid w:val="00522E21"/>
    <w:rsid w:val="00623FD8"/>
    <w:rsid w:val="00AA1D8D"/>
    <w:rsid w:val="00B47730"/>
    <w:rsid w:val="00C74158"/>
    <w:rsid w:val="00C95056"/>
    <w:rsid w:val="00CB0664"/>
    <w:rsid w:val="00D25228"/>
    <w:rsid w:val="00E5295E"/>
    <w:rsid w:val="00F7641A"/>
    <w:rsid w:val="00FA34D6"/>
    <w:rsid w:val="00FB1A1E"/>
    <w:rsid w:val="00FC693F"/>
    <w:rsid w:val="020FFECF"/>
    <w:rsid w:val="02853108"/>
    <w:rsid w:val="03CF63FE"/>
    <w:rsid w:val="03D85A1D"/>
    <w:rsid w:val="05BEFE85"/>
    <w:rsid w:val="07764B47"/>
    <w:rsid w:val="09ED62BB"/>
    <w:rsid w:val="0D6B2C3A"/>
    <w:rsid w:val="0E96F57B"/>
    <w:rsid w:val="0F1D22BD"/>
    <w:rsid w:val="0F20EA11"/>
    <w:rsid w:val="0F661539"/>
    <w:rsid w:val="0FA3E776"/>
    <w:rsid w:val="0FD4C94D"/>
    <w:rsid w:val="1063481C"/>
    <w:rsid w:val="133B4CDC"/>
    <w:rsid w:val="151BE47A"/>
    <w:rsid w:val="157F95BC"/>
    <w:rsid w:val="15B09BF4"/>
    <w:rsid w:val="19E129FF"/>
    <w:rsid w:val="1A7952C0"/>
    <w:rsid w:val="1C378BAB"/>
    <w:rsid w:val="1CBFECB6"/>
    <w:rsid w:val="1EC97DA3"/>
    <w:rsid w:val="20E05D83"/>
    <w:rsid w:val="22ED4AD5"/>
    <w:rsid w:val="25EFBD35"/>
    <w:rsid w:val="26D6A681"/>
    <w:rsid w:val="26EBEC38"/>
    <w:rsid w:val="271F3063"/>
    <w:rsid w:val="28B73047"/>
    <w:rsid w:val="29C31D0D"/>
    <w:rsid w:val="29E4A787"/>
    <w:rsid w:val="29F887B7"/>
    <w:rsid w:val="2E78AC0D"/>
    <w:rsid w:val="2EB45FA8"/>
    <w:rsid w:val="35CFA2CD"/>
    <w:rsid w:val="36053F18"/>
    <w:rsid w:val="36424F56"/>
    <w:rsid w:val="37843DE5"/>
    <w:rsid w:val="37E1A01E"/>
    <w:rsid w:val="39BDFC42"/>
    <w:rsid w:val="3E0FF67F"/>
    <w:rsid w:val="40B66493"/>
    <w:rsid w:val="417E3D43"/>
    <w:rsid w:val="422B6456"/>
    <w:rsid w:val="425931D5"/>
    <w:rsid w:val="429BA65D"/>
    <w:rsid w:val="436EEFFA"/>
    <w:rsid w:val="44D5EEC3"/>
    <w:rsid w:val="45F5501A"/>
    <w:rsid w:val="4624CA2F"/>
    <w:rsid w:val="46EC9D00"/>
    <w:rsid w:val="471AFB4B"/>
    <w:rsid w:val="48624C3C"/>
    <w:rsid w:val="492193DB"/>
    <w:rsid w:val="493A0368"/>
    <w:rsid w:val="4BAAE30E"/>
    <w:rsid w:val="4BC88CA7"/>
    <w:rsid w:val="4BE7526B"/>
    <w:rsid w:val="4CB602E3"/>
    <w:rsid w:val="4E474D5C"/>
    <w:rsid w:val="50257939"/>
    <w:rsid w:val="5191B88A"/>
    <w:rsid w:val="51AD8213"/>
    <w:rsid w:val="51DA8E2A"/>
    <w:rsid w:val="51DCBEDC"/>
    <w:rsid w:val="524E6A60"/>
    <w:rsid w:val="535434F6"/>
    <w:rsid w:val="53F4A35A"/>
    <w:rsid w:val="546A7FF6"/>
    <w:rsid w:val="59B16126"/>
    <w:rsid w:val="5C270680"/>
    <w:rsid w:val="5E2EF69A"/>
    <w:rsid w:val="6119FA5C"/>
    <w:rsid w:val="647BE7BC"/>
    <w:rsid w:val="65772681"/>
    <w:rsid w:val="6788DB73"/>
    <w:rsid w:val="6B763739"/>
    <w:rsid w:val="6C31FAFD"/>
    <w:rsid w:val="6D696D96"/>
    <w:rsid w:val="6D97E20A"/>
    <w:rsid w:val="6DC7AD59"/>
    <w:rsid w:val="6E0DF777"/>
    <w:rsid w:val="6E7BA6AE"/>
    <w:rsid w:val="702B5C9D"/>
    <w:rsid w:val="719D3825"/>
    <w:rsid w:val="722BDBB4"/>
    <w:rsid w:val="72591FBF"/>
    <w:rsid w:val="72D954B6"/>
    <w:rsid w:val="77907245"/>
    <w:rsid w:val="7A410555"/>
    <w:rsid w:val="7B8B45A1"/>
    <w:rsid w:val="7D743C72"/>
    <w:rsid w:val="7EE8564B"/>
    <w:rsid w:val="7F81A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2819326-697F-4A76-9A69-6CB6DF58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3"/>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5"/>
      </w:numPr>
      <w:contextualSpacing/>
    </w:pPr>
  </w:style>
  <w:style w:type="paragraph" w:styleId="ListNumber">
    <w:name w:val="List Number"/>
    <w:basedOn w:val="Normal"/>
    <w:uiPriority w:val="99"/>
    <w:unhideWhenUsed/>
    <w:rsid w:val="00326F90"/>
    <w:pPr>
      <w:numPr>
        <w:numId w:val="7"/>
      </w:numPr>
      <w:contextualSpacing/>
    </w:pPr>
  </w:style>
  <w:style w:type="paragraph" w:styleId="ListNumber2">
    <w:name w:val="List Number 2"/>
    <w:basedOn w:val="Normal"/>
    <w:uiPriority w:val="99"/>
    <w:unhideWhenUsed/>
    <w:rsid w:val="0029639D"/>
    <w:pPr>
      <w:numPr>
        <w:numId w:val="8"/>
      </w:numPr>
      <w:contextualSpacing/>
    </w:pPr>
  </w:style>
  <w:style w:type="paragraph" w:styleId="ListNumber3">
    <w:name w:val="List Number 3"/>
    <w:basedOn w:val="Normal"/>
    <w:uiPriority w:val="99"/>
    <w:unhideWhenUsed/>
    <w:rsid w:val="0029639D"/>
    <w:pPr>
      <w:numPr>
        <w:numId w:val="9"/>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719D3825"/>
    <w:rPr>
      <w:color w:val="0000FF"/>
      <w:u w:val="single"/>
    </w:rPr>
  </w:style>
  <w:style w:type="character" w:styleId="CommentReference">
    <w:name w:val="annotation reference"/>
    <w:basedOn w:val="DefaultParagraphFont"/>
    <w:uiPriority w:val="99"/>
    <w:semiHidden/>
    <w:unhideWhenUsed/>
    <w:rsid w:val="00486B55"/>
    <w:rPr>
      <w:sz w:val="16"/>
      <w:szCs w:val="16"/>
    </w:rPr>
  </w:style>
  <w:style w:type="paragraph" w:styleId="CommentText">
    <w:name w:val="annotation text"/>
    <w:basedOn w:val="Normal"/>
    <w:link w:val="CommentTextChar"/>
    <w:uiPriority w:val="99"/>
    <w:unhideWhenUsed/>
    <w:rsid w:val="00486B55"/>
    <w:pPr>
      <w:spacing w:line="240" w:lineRule="auto"/>
    </w:pPr>
    <w:rPr>
      <w:sz w:val="20"/>
      <w:szCs w:val="20"/>
    </w:rPr>
  </w:style>
  <w:style w:type="character" w:styleId="CommentTextChar" w:customStyle="1">
    <w:name w:val="Comment Text Char"/>
    <w:basedOn w:val="DefaultParagraphFont"/>
    <w:link w:val="CommentText"/>
    <w:uiPriority w:val="99"/>
    <w:rsid w:val="00486B55"/>
    <w:rPr>
      <w:sz w:val="20"/>
      <w:szCs w:val="20"/>
    </w:rPr>
  </w:style>
  <w:style w:type="paragraph" w:styleId="CommentSubject">
    <w:name w:val="annotation subject"/>
    <w:basedOn w:val="CommentText"/>
    <w:next w:val="CommentText"/>
    <w:link w:val="CommentSubjectChar"/>
    <w:uiPriority w:val="99"/>
    <w:semiHidden/>
    <w:unhideWhenUsed/>
    <w:rsid w:val="00486B55"/>
    <w:rPr>
      <w:b/>
      <w:bCs/>
    </w:rPr>
  </w:style>
  <w:style w:type="character" w:styleId="CommentSubjectChar" w:customStyle="1">
    <w:name w:val="Comment Subject Char"/>
    <w:basedOn w:val="CommentTextChar"/>
    <w:link w:val="CommentSubject"/>
    <w:uiPriority w:val="99"/>
    <w:semiHidden/>
    <w:rsid w:val="00486B55"/>
    <w:rPr>
      <w:b/>
      <w:bCs/>
      <w:sz w:val="20"/>
      <w:szCs w:val="20"/>
    </w:rPr>
  </w:style>
  <w:style w:type="paragraph" w:styleId="Revision">
    <w:name w:val="Revision"/>
    <w:hidden/>
    <w:uiPriority w:val="99"/>
    <w:semiHidden/>
    <w:rsid w:val="00486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A5F9BA-713E-429A-831B-1E5F87BE9FDF}">
  <ds:schemaRefs>
    <ds:schemaRef ds:uri="http://schemas.microsoft.com/sharepoint/v3/contenttype/forms"/>
  </ds:schemaRefs>
</ds:datastoreItem>
</file>

<file path=customXml/itemProps2.xml><?xml version="1.0" encoding="utf-8"?>
<ds:datastoreItem xmlns:ds="http://schemas.openxmlformats.org/officeDocument/2006/customXml" ds:itemID="{C61D6D7D-EC15-408B-91BC-9A995662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7DF31972-A8A5-425B-9896-131BF858F557}">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Larissa Moran</lastModifiedBy>
  <revision>10</revision>
  <dcterms:created xsi:type="dcterms:W3CDTF">2025-08-26T17:22:00.0000000Z</dcterms:created>
  <dcterms:modified xsi:type="dcterms:W3CDTF">2025-09-12T18:09:18.6347174Z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3d9189c0,783ecf86,5c8cb39b</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2025-08-26T16:03:43Z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cd47196a-9992-42af-b6f4-9d6a24d3c79a</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